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inorEastAsia" w:hAnsiTheme="minorEastAsia" w:eastAsiaTheme="minorEastAsia" w:cstheme="minorEastAsia"/>
          <w:i w:val="0"/>
          <w:caps w:val="0"/>
          <w:color w:val="000000"/>
          <w:spacing w:val="0"/>
          <w:sz w:val="28"/>
          <w:szCs w:val="28"/>
          <w:u w:val="none"/>
        </w:rPr>
      </w:pPr>
      <w:r>
        <w:rPr>
          <w:rFonts w:hint="eastAsia" w:asciiTheme="minorEastAsia" w:hAnsiTheme="minorEastAsia" w:eastAsiaTheme="minorEastAsia" w:cstheme="minorEastAsia"/>
          <w:i w:val="0"/>
          <w:caps w:val="0"/>
          <w:color w:val="000000"/>
          <w:spacing w:val="0"/>
          <w:sz w:val="28"/>
          <w:szCs w:val="28"/>
          <w:u w:val="none"/>
        </w:rPr>
        <w:t>　</w:t>
      </w:r>
      <w:bookmarkStart w:id="0" w:name="_GoBack"/>
      <w:bookmarkEnd w:id="0"/>
      <w:r>
        <w:rPr>
          <w:rFonts w:hint="eastAsia" w:asciiTheme="minorEastAsia" w:hAnsiTheme="minorEastAsia" w:eastAsiaTheme="minorEastAsia" w:cstheme="minorEastAsia"/>
          <w:i w:val="0"/>
          <w:caps w:val="0"/>
          <w:color w:val="000000"/>
          <w:spacing w:val="0"/>
          <w:sz w:val="28"/>
          <w:szCs w:val="28"/>
          <w:u w:val="none"/>
        </w:rPr>
        <w:t>作家の半藤一利さんは旧日本軍の特性を多くの著書で紹介している。その一つ「日本型リーダーはなぜ失敗するのか」は参謀たちの無責任ぶりに触れ、翻って「優れた参謀」３条件も取り上げた</w:t>
      </w:r>
      <w:r>
        <w:rPr>
          <w:rFonts w:hint="eastAsia" w:asciiTheme="minorEastAsia" w:hAnsiTheme="minorEastAsia" w:eastAsiaTheme="minorEastAsia" w:cstheme="minorEastAsia"/>
          <w:i w:val="0"/>
          <w:caps w:val="0"/>
          <w:color w:val="000000"/>
          <w:spacing w:val="0"/>
          <w:sz w:val="28"/>
          <w:szCs w:val="28"/>
          <w:u w:val="none"/>
        </w:rPr>
        <w:br w:type="textWrapping"/>
      </w:r>
      <w:r>
        <w:rPr>
          <w:rFonts w:hint="eastAsia" w:asciiTheme="minorEastAsia" w:hAnsiTheme="minorEastAsia" w:cstheme="minorEastAsia"/>
          <w:i w:val="0"/>
          <w:caps w:val="0"/>
          <w:color w:val="000000"/>
          <w:spacing w:val="0"/>
          <w:sz w:val="28"/>
          <w:szCs w:val="28"/>
          <w:u w:val="none"/>
          <w:lang w:eastAsia="ja-JP"/>
        </w:rPr>
        <w:t>　</w:t>
      </w:r>
      <w:r>
        <w:rPr>
          <w:rFonts w:hint="eastAsia" w:asciiTheme="minorEastAsia" w:hAnsiTheme="minorEastAsia" w:eastAsiaTheme="minorEastAsia" w:cstheme="minorEastAsia"/>
          <w:i w:val="0"/>
          <w:caps w:val="0"/>
          <w:color w:val="000000"/>
          <w:spacing w:val="0"/>
          <w:sz w:val="28"/>
          <w:szCs w:val="28"/>
          <w:u w:val="none"/>
        </w:rPr>
        <w:t>まず指揮官の頭脳を補えること。情報収集やその分析、適切な助言などを意味する。次に組織の末端までリーダーの方針を徹底させ、進行状況も確認できること。最後に将来の推移を察知する能力を挙げた</w:t>
      </w:r>
      <w:r>
        <w:rPr>
          <w:rFonts w:hint="eastAsia" w:asciiTheme="minorEastAsia" w:hAnsiTheme="minorEastAsia" w:eastAsiaTheme="minorEastAsia" w:cstheme="minorEastAsia"/>
          <w:i w:val="0"/>
          <w:caps w:val="0"/>
          <w:color w:val="000000"/>
          <w:spacing w:val="0"/>
          <w:sz w:val="28"/>
          <w:szCs w:val="28"/>
          <w:u w:val="none"/>
        </w:rPr>
        <w:br w:type="textWrapping"/>
      </w:r>
      <w:r>
        <w:rPr>
          <w:rFonts w:hint="eastAsia" w:asciiTheme="minorEastAsia" w:hAnsiTheme="minorEastAsia" w:eastAsiaTheme="minorEastAsia" w:cstheme="minorEastAsia"/>
          <w:i w:val="0"/>
          <w:caps w:val="0"/>
          <w:color w:val="000000"/>
          <w:spacing w:val="0"/>
          <w:sz w:val="28"/>
          <w:szCs w:val="28"/>
          <w:u w:val="none"/>
        </w:rPr>
        <w:t>　なるほど、と思わせる。軍に限らず政治や経営でも成功するトップの傍らには優れた参謀がいるのだろう。では日本を代表するこの大企業の場合はどうか。前会長カルロス・ゴーン容疑者の逮捕・起訴で揺れる日産自動車である</w:t>
      </w:r>
    </w:p>
    <w:p>
      <w:pPr>
        <w:rPr>
          <w:rFonts w:hint="eastAsia" w:asciiTheme="minorEastAsia" w:hAnsiTheme="minorEastAsia" w:cstheme="minorEastAsia"/>
          <w:i w:val="0"/>
          <w:caps w:val="0"/>
          <w:color w:val="000000"/>
          <w:spacing w:val="0"/>
          <w:sz w:val="28"/>
          <w:szCs w:val="28"/>
          <w:u w:val="none"/>
          <w:lang w:val="en-US" w:eastAsia="ja-JP"/>
        </w:rPr>
      </w:pPr>
      <w:r>
        <w:rPr>
          <w:rFonts w:hint="eastAsia" w:asciiTheme="minorEastAsia" w:hAnsiTheme="minorEastAsia" w:cstheme="minorEastAsia"/>
          <w:i w:val="0"/>
          <w:caps w:val="0"/>
          <w:color w:val="000000"/>
          <w:spacing w:val="0"/>
          <w:sz w:val="28"/>
          <w:szCs w:val="28"/>
          <w:u w:val="none"/>
          <w:lang w:eastAsia="ja-JP"/>
        </w:rPr>
        <w:t>　</w:t>
      </w:r>
      <w:r>
        <w:rPr>
          <w:rFonts w:hint="eastAsia" w:asciiTheme="minorEastAsia" w:hAnsiTheme="minorEastAsia" w:eastAsiaTheme="minorEastAsia" w:cstheme="minorEastAsia"/>
          <w:i w:val="0"/>
          <w:caps w:val="0"/>
          <w:color w:val="000000"/>
          <w:spacing w:val="0"/>
          <w:sz w:val="28"/>
          <w:szCs w:val="28"/>
          <w:u w:val="none"/>
        </w:rPr>
        <w:t>きのうの臨時株主総会でゴーン容疑者は取締役も解任された。地位を乱用し不当に私腹を肥やした容疑が事実ならば、日産をＶ字復活させた立役者だとしても許されない</w:t>
      </w:r>
      <w:r>
        <w:rPr>
          <w:rFonts w:hint="eastAsia" w:asciiTheme="minorEastAsia" w:hAnsiTheme="minorEastAsia" w:eastAsiaTheme="minorEastAsia" w:cstheme="minorEastAsia"/>
          <w:i w:val="0"/>
          <w:caps w:val="0"/>
          <w:color w:val="000000"/>
          <w:spacing w:val="0"/>
          <w:sz w:val="28"/>
          <w:szCs w:val="28"/>
          <w:u w:val="none"/>
        </w:rPr>
        <w:br w:type="textWrapping"/>
      </w:r>
      <w:r>
        <w:rPr>
          <w:rFonts w:hint="eastAsia" w:asciiTheme="minorEastAsia" w:hAnsiTheme="minorEastAsia" w:eastAsiaTheme="minorEastAsia" w:cstheme="minorEastAsia"/>
          <w:i w:val="0"/>
          <w:caps w:val="0"/>
          <w:color w:val="000000"/>
          <w:spacing w:val="0"/>
          <w:sz w:val="28"/>
          <w:szCs w:val="28"/>
          <w:u w:val="none"/>
        </w:rPr>
        <w:t>　一方で、膨張するゴーン悪徳説には違和感も覚える。不正を止められなかった責任は西川（さいかわ）広人社長ら参謀にもある。事件の真相はいまだ見えず、株主らが現経営陣を批判し、「真実が知りたい」と訴えるのは当然だろう</w:t>
      </w:r>
      <w:r>
        <w:rPr>
          <w:rFonts w:hint="eastAsia" w:asciiTheme="minorEastAsia" w:hAnsiTheme="minorEastAsia" w:eastAsiaTheme="minorEastAsia" w:cstheme="minorEastAsia"/>
          <w:i w:val="0"/>
          <w:caps w:val="0"/>
          <w:color w:val="000000"/>
          <w:spacing w:val="0"/>
          <w:sz w:val="28"/>
          <w:szCs w:val="28"/>
          <w:u w:val="none"/>
        </w:rPr>
        <w:br w:type="textWrapping"/>
      </w:r>
      <w:r>
        <w:rPr>
          <w:rFonts w:hint="eastAsia" w:asciiTheme="minorEastAsia" w:hAnsiTheme="minorEastAsia" w:eastAsiaTheme="minorEastAsia" w:cstheme="minorEastAsia"/>
          <w:i w:val="0"/>
          <w:caps w:val="0"/>
          <w:color w:val="000000"/>
          <w:spacing w:val="0"/>
          <w:sz w:val="28"/>
          <w:szCs w:val="28"/>
          <w:u w:val="none"/>
        </w:rPr>
        <w:t>　振り返れば２０年前、日産がゴーン容疑者を招くことになったのは、強大な権力者に依存する企業風土が災いし経営が行き詰まったためだった。何の因果か結局同じ深みにはまり、優れた参謀の不在も露呈した。再度の出直しを図る日産の重い課題である</w:t>
      </w:r>
      <w:r>
        <w:rPr>
          <w:rFonts w:hint="eastAsia" w:asciiTheme="minorEastAsia" w:hAnsiTheme="minorEastAsia" w:cstheme="minorEastAsia"/>
          <w:i w:val="0"/>
          <w:caps w:val="0"/>
          <w:color w:val="000000"/>
          <w:spacing w:val="0"/>
          <w:sz w:val="28"/>
          <w:szCs w:val="28"/>
          <w:u w:val="none"/>
          <w:lang w:eastAsia="ja-JP"/>
        </w:rPr>
        <w:t>。（２０１９年４月９日</w:t>
      </w:r>
      <w:r>
        <w:rPr>
          <w:rFonts w:hint="eastAsia" w:asciiTheme="minorEastAsia" w:hAnsiTheme="minorEastAsia" w:cstheme="minorEastAsia"/>
          <w:i w:val="0"/>
          <w:caps w:val="0"/>
          <w:color w:val="000000"/>
          <w:spacing w:val="0"/>
          <w:sz w:val="28"/>
          <w:szCs w:val="28"/>
          <w:u w:val="none"/>
          <w:lang w:val="en-US" w:eastAsia="ja-JP"/>
        </w:rPr>
        <w:t>付高知新聞「小社会」より）</w:t>
      </w:r>
    </w:p>
    <w:sectPr>
      <w:pgSz w:w="16838" w:h="11906" w:orient="landscape"/>
      <w:pgMar w:top="1701" w:right="1985" w:bottom="1701" w:left="1701" w:header="851" w:footer="992" w:gutter="0"/>
      <w:cols w:space="425" w:num="1"/>
      <w:textDirection w:val="tbRl"/>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Nyala">
    <w:altName w:val="Yu Gothic UI"/>
    <w:panose1 w:val="02000504070300020003"/>
    <w:charset w:val="00"/>
    <w:family w:val="auto"/>
    <w:pitch w:val="default"/>
    <w:sig w:usb0="00000000" w:usb1="00000000" w:usb2="00000800" w:usb3="00000000" w:csb0="00000093" w:csb1="00000000"/>
  </w:font>
  <w:font w:name="Yu Gothic UI">
    <w:panose1 w:val="020B0500000000000000"/>
    <w:charset w:val="80"/>
    <w:family w:val="auto"/>
    <w:pitch w:val="default"/>
    <w:sig w:usb0="E00002FF" w:usb1="2AC7FDFF" w:usb2="00000016" w:usb3="00000000" w:csb0="2002009F" w:csb1="00000000"/>
  </w:font>
  <w:font w:name="-apple-system">
    <w:altName w:val="OCR-B"/>
    <w:panose1 w:val="00000000000000000000"/>
    <w:charset w:val="00"/>
    <w:family w:val="auto"/>
    <w:pitch w:val="default"/>
    <w:sig w:usb0="00000000" w:usb1="00000000" w:usb2="00000000" w:usb3="00000000" w:csb0="00000000" w:csb1="00000000"/>
  </w:font>
  <w:font w:name="OCR-B">
    <w:panose1 w:val="02000600000000000000"/>
    <w:charset w:val="80"/>
    <w:family w:val="auto"/>
    <w:pitch w:val="default"/>
    <w:sig w:usb0="A00002BF" w:usb1="68C7FCFB" w:usb2="00000010" w:usb3="00000000" w:csb0="4002009F" w:csb1="DFD70000"/>
  </w:font>
  <w:font w:name="ＭＳ Ｐゴシック">
    <w:panose1 w:val="020B0600070205080204"/>
    <w:charset w:val="80"/>
    <w:family w:val="auto"/>
    <w:pitch w:val="default"/>
    <w:sig w:usb0="E00002FF" w:usb1="6AC7FDFB" w:usb2="08000012" w:usb3="00000000" w:csb0="4002009F" w:csb1="DFD70000"/>
  </w:font>
  <w:font w:name="Helvetica Neue">
    <w:altName w:val="OCR-B"/>
    <w:panose1 w:val="00000000000000000000"/>
    <w:charset w:val="00"/>
    <w:family w:val="auto"/>
    <w:pitch w:val="default"/>
    <w:sig w:usb0="00000000" w:usb1="00000000" w:usb2="00000000" w:usb3="00000000" w:csb0="00000000" w:csb1="00000000"/>
  </w:font>
  <w:font w:name="&amp;quot">
    <w:altName w:val="OCR-B"/>
    <w:panose1 w:val="00000000000000000000"/>
    <w:charset w:val="00"/>
    <w:family w:val="auto"/>
    <w:pitch w:val="default"/>
    <w:sig w:usb0="00000000" w:usb1="00000000" w:usb2="00000000" w:usb3="00000000" w:csb0="00000000" w:csb1="00000000"/>
  </w:font>
  <w:font w:name="メイリオ">
    <w:panose1 w:val="020B0604030504040204"/>
    <w:charset w:val="80"/>
    <w:family w:val="auto"/>
    <w:pitch w:val="default"/>
    <w:sig w:usb0="E00002FF" w:usb1="6AC7FFFF" w:usb2="08000012" w:usb3="00000000" w:csb0="6002009F" w:csb1="DFD70000"/>
  </w:font>
  <w:font w:name="ヒラギノ角ゴ Pro W3">
    <w:altName w:val="OCR-B"/>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927A36"/>
    <w:rsid w:val="019D1978"/>
    <w:rsid w:val="13D36202"/>
    <w:rsid w:val="6E927A36"/>
    <w:rsid w:val="6EB86914"/>
    <w:rsid w:val="78E76810"/>
    <w:rsid w:val="7D0F6F67"/>
  </w:rsids>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ＭＳ 明朝" w:hAnsi="ＭＳ 明朝" w:eastAsiaTheme="minorEastAsia" w:cstheme="minorBidi"/>
      <w:kern w:val="2"/>
      <w:sz w:val="21"/>
      <w:szCs w:val="24"/>
      <w:lang w:val="en-US" w:eastAsia="ja-JP"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2019-04-04T04:17:00Z</dcterms:created>
  <dc:creator>user</dc:creator>
  <cp:lastModifiedBy>user</cp:lastModifiedBy>
  <dcterms:modified xsi:type="dcterms:W3CDTF">2019-04-09T04:46:41Z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